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center"/>
        <w:rPr>
          <w:rFonts w:hint="eastAsia" w:ascii="仿宋_GB2312" w:hAnsi="宋体"/>
          <w:b/>
          <w:bCs/>
          <w:sz w:val="44"/>
          <w:szCs w:val="44"/>
        </w:rPr>
      </w:pPr>
    </w:p>
    <w:p>
      <w:pPr>
        <w:spacing w:line="500" w:lineRule="exact"/>
        <w:ind w:firstLine="0" w:firstLineChars="0"/>
        <w:jc w:val="center"/>
        <w:rPr>
          <w:rFonts w:hint="eastAsia" w:ascii="宋体" w:hAnsi="宋体" w:eastAsia="仿宋_GB2312"/>
          <w:b/>
          <w:bCs/>
          <w:sz w:val="44"/>
          <w:szCs w:val="44"/>
          <w:lang w:eastAsia="zh-CN"/>
        </w:rPr>
      </w:pPr>
      <w:r>
        <w:rPr>
          <w:rFonts w:hint="eastAsia" w:ascii="仿宋_GB2312" w:hAnsi="宋体"/>
          <w:b/>
          <w:bCs/>
          <w:sz w:val="44"/>
          <w:szCs w:val="44"/>
        </w:rPr>
        <w:t>杭州市专利保险补贴资金管理暂行办法</w:t>
      </w:r>
      <w:r>
        <w:rPr>
          <w:rFonts w:hint="eastAsia" w:ascii="仿宋_GB2312" w:hAnsi="宋体"/>
          <w:b/>
          <w:bCs/>
          <w:sz w:val="44"/>
          <w:szCs w:val="44"/>
          <w:lang w:eastAsia="zh-CN"/>
        </w:rPr>
        <w:t>（修订稿）</w:t>
      </w:r>
    </w:p>
    <w:p>
      <w:pPr>
        <w:spacing w:line="400" w:lineRule="exact"/>
        <w:ind w:firstLine="400"/>
        <w:jc w:val="center"/>
        <w:rPr>
          <w:rFonts w:ascii="宋体" w:hAnsi="宋体"/>
          <w:sz w:val="20"/>
          <w:szCs w:val="20"/>
        </w:rPr>
      </w:pPr>
      <w:r>
        <w:rPr>
          <w:rFonts w:hint="eastAsia" w:ascii="宋体" w:hAnsi="宋体"/>
          <w:sz w:val="20"/>
          <w:szCs w:val="20"/>
        </w:rPr>
        <w:t xml:space="preserve"> </w:t>
      </w:r>
    </w:p>
    <w:p>
      <w:pPr>
        <w:spacing w:line="540" w:lineRule="exact"/>
        <w:ind w:firstLine="643"/>
        <w:rPr>
          <w:rFonts w:ascii="宋体" w:hAnsi="宋体"/>
        </w:rPr>
      </w:pPr>
      <w:r>
        <w:rPr>
          <w:rFonts w:hint="eastAsia" w:ascii="仿宋_GB2312" w:hAnsi="宋体"/>
          <w:b/>
          <w:bCs/>
        </w:rPr>
        <w:t>第一条</w:t>
      </w:r>
      <w:r>
        <w:rPr>
          <w:rFonts w:hint="eastAsia" w:ascii="宋体" w:hAnsi="宋体"/>
        </w:rPr>
        <w:t xml:space="preserve">  </w:t>
      </w:r>
      <w:r>
        <w:rPr>
          <w:rFonts w:hint="eastAsia" w:ascii="仿宋_GB2312" w:hAnsi="宋体"/>
        </w:rPr>
        <w:t>为贯彻落实</w:t>
      </w:r>
      <w:r>
        <w:rPr>
          <w:rFonts w:hint="eastAsia" w:ascii="仿宋_GB2312" w:hAnsi="宋体" w:cs="宋体"/>
          <w:kern w:val="0"/>
        </w:rPr>
        <w:t>浙江省知识产权局《关于进一步推进专利权质押融资和专利保险工作的通知》（浙知发管〔</w:t>
      </w:r>
      <w:r>
        <w:rPr>
          <w:rFonts w:hint="eastAsia" w:ascii="宋体" w:hAnsi="宋体"/>
          <w:kern w:val="0"/>
        </w:rPr>
        <w:t>2017</w:t>
      </w:r>
      <w:r>
        <w:rPr>
          <w:rFonts w:hint="eastAsia" w:ascii="仿宋_GB2312" w:hAnsi="宋体" w:cs="宋体"/>
          <w:kern w:val="0"/>
        </w:rPr>
        <w:t>〕</w:t>
      </w:r>
      <w:r>
        <w:rPr>
          <w:rFonts w:hint="eastAsia" w:ascii="宋体" w:hAnsi="宋体"/>
          <w:kern w:val="0"/>
        </w:rPr>
        <w:t>20</w:t>
      </w:r>
      <w:r>
        <w:rPr>
          <w:rFonts w:hint="eastAsia" w:ascii="仿宋_GB2312" w:hAnsi="宋体" w:cs="宋体"/>
          <w:kern w:val="0"/>
        </w:rPr>
        <w:t>号）、杭州市人民政府办公厅《关于加快建设知识产权强市的实施意见》（杭政办函〔</w:t>
      </w:r>
      <w:r>
        <w:rPr>
          <w:rFonts w:hint="eastAsia" w:ascii="宋体" w:hAnsi="宋体"/>
          <w:kern w:val="0"/>
        </w:rPr>
        <w:t>2015</w:t>
      </w:r>
      <w:r>
        <w:rPr>
          <w:rFonts w:hint="eastAsia" w:ascii="仿宋_GB2312" w:hAnsi="宋体" w:cs="宋体"/>
          <w:kern w:val="0"/>
        </w:rPr>
        <w:t>〕</w:t>
      </w:r>
      <w:r>
        <w:rPr>
          <w:rFonts w:hint="eastAsia" w:ascii="宋体" w:hAnsi="宋体"/>
          <w:kern w:val="0"/>
        </w:rPr>
        <w:t>166</w:t>
      </w:r>
      <w:r>
        <w:rPr>
          <w:rFonts w:hint="eastAsia" w:ascii="仿宋_GB2312" w:hAnsi="宋体" w:cs="宋体"/>
          <w:kern w:val="0"/>
        </w:rPr>
        <w:t>号）</w:t>
      </w:r>
      <w:r>
        <w:rPr>
          <w:rFonts w:hint="eastAsia" w:ascii="仿宋_GB2312" w:hAnsi="宋体"/>
        </w:rPr>
        <w:t>和杭州市知识产权局印发的《杭州市专利保险试点工作实施意见》等文件精神，</w:t>
      </w:r>
      <w:r>
        <w:rPr>
          <w:rFonts w:hint="eastAsia" w:ascii="仿宋" w:hAnsi="仿宋" w:eastAsia="仿宋" w:cs="仿宋"/>
          <w:b w:val="0"/>
          <w:bCs/>
          <w:color w:val="auto"/>
          <w:sz w:val="32"/>
          <w:szCs w:val="32"/>
        </w:rPr>
        <w:t>加快推进我市知识产权运营服务体系建设，</w:t>
      </w:r>
      <w:r>
        <w:rPr>
          <w:rFonts w:hint="eastAsia" w:ascii="仿宋_GB2312" w:hAnsi="宋体"/>
        </w:rPr>
        <w:t>保障专利保险试点工作顺利推进，提高我市知识产权维权的意识和能力，促进专利转化实施，提高核心竞争力，特制定本办法。</w:t>
      </w:r>
    </w:p>
    <w:p>
      <w:pPr>
        <w:spacing w:line="540" w:lineRule="exact"/>
        <w:ind w:firstLine="643"/>
        <w:rPr>
          <w:rFonts w:ascii="宋体" w:hAnsi="宋体"/>
          <w:color w:val="FF0000"/>
        </w:rPr>
      </w:pPr>
      <w:r>
        <w:rPr>
          <w:rFonts w:hint="eastAsia" w:ascii="仿宋_GB2312" w:hAnsi="宋体"/>
          <w:b/>
          <w:bCs/>
        </w:rPr>
        <w:t>第二条</w:t>
      </w:r>
      <w:r>
        <w:rPr>
          <w:rFonts w:hint="eastAsia" w:ascii="宋体" w:hAnsi="宋体"/>
        </w:rPr>
        <w:t xml:space="preserve">  </w:t>
      </w:r>
      <w:r>
        <w:rPr>
          <w:rFonts w:hint="eastAsia" w:ascii="仿宋_GB2312" w:hAnsi="宋体"/>
        </w:rPr>
        <w:t>本办法所称专利保险指专利执行保险。专利执行保险的保障范围为被保险人为投保专利维权而支出的必要的、合理的调查费用和法律费用，保险公司按照合同约定向被保险人进行赔偿。投保的专利必须是截至投保日已经获得国家知识产权局授权、没有发生纠纷的有效发明专利或实用新型专利。</w:t>
      </w:r>
    </w:p>
    <w:p>
      <w:pPr>
        <w:spacing w:line="540" w:lineRule="exact"/>
        <w:ind w:firstLine="643"/>
        <w:rPr>
          <w:rFonts w:ascii="宋体" w:hAnsi="宋体"/>
        </w:rPr>
      </w:pPr>
      <w:r>
        <w:rPr>
          <w:rFonts w:hint="eastAsia" w:ascii="仿宋_GB2312" w:hAnsi="宋体"/>
          <w:b/>
          <w:bCs/>
        </w:rPr>
        <w:t>第三条</w:t>
      </w:r>
      <w:r>
        <w:rPr>
          <w:rFonts w:hint="eastAsia" w:ascii="宋体" w:hAnsi="宋体"/>
        </w:rPr>
        <w:t xml:space="preserve">  </w:t>
      </w:r>
      <w:r>
        <w:rPr>
          <w:rFonts w:hint="eastAsia" w:ascii="仿宋_GB2312" w:hAnsi="宋体"/>
        </w:rPr>
        <w:t>专利执行保险按</w:t>
      </w:r>
      <w:r>
        <w:rPr>
          <w:rFonts w:hint="eastAsia" w:ascii="宋体" w:hAnsi="宋体"/>
        </w:rPr>
        <w:t xml:space="preserve"> 2000 </w:t>
      </w:r>
      <w:r>
        <w:rPr>
          <w:rFonts w:hint="eastAsia" w:ascii="仿宋_GB2312" w:hAnsi="宋体"/>
        </w:rPr>
        <w:t>元</w:t>
      </w:r>
      <w:r>
        <w:rPr>
          <w:rFonts w:hint="eastAsia" w:ascii="宋体" w:hAnsi="宋体"/>
        </w:rPr>
        <w:t>/</w:t>
      </w:r>
      <w:r>
        <w:rPr>
          <w:rFonts w:hint="eastAsia" w:ascii="仿宋_GB2312" w:hAnsi="宋体"/>
        </w:rPr>
        <w:t>件收取保费，每件专利赔偿限额为</w:t>
      </w:r>
      <w:r>
        <w:rPr>
          <w:rFonts w:hint="eastAsia" w:ascii="宋体" w:hAnsi="宋体"/>
        </w:rPr>
        <w:t>4</w:t>
      </w:r>
      <w:r>
        <w:rPr>
          <w:rFonts w:hint="eastAsia" w:ascii="仿宋_GB2312" w:hAnsi="宋体"/>
        </w:rPr>
        <w:t>万元（其中调查费用和法律费用各限额</w:t>
      </w:r>
      <w:r>
        <w:rPr>
          <w:rFonts w:hint="eastAsia" w:ascii="宋体" w:hAnsi="宋体"/>
        </w:rPr>
        <w:t>2</w:t>
      </w:r>
      <w:r>
        <w:rPr>
          <w:rFonts w:hint="eastAsia" w:ascii="仿宋_GB2312" w:hAnsi="宋体"/>
        </w:rPr>
        <w:t>万元）。</w:t>
      </w:r>
    </w:p>
    <w:p>
      <w:pPr>
        <w:spacing w:line="540" w:lineRule="exact"/>
        <w:ind w:firstLine="643"/>
        <w:rPr>
          <w:rFonts w:ascii="宋体" w:hAnsi="宋体"/>
          <w:b/>
          <w:bCs/>
        </w:rPr>
      </w:pPr>
      <w:r>
        <w:rPr>
          <w:rFonts w:hint="eastAsia" w:ascii="仿宋_GB2312" w:hAnsi="宋体"/>
          <w:b/>
          <w:bCs/>
        </w:rPr>
        <w:t>第四条</w:t>
      </w:r>
      <w:r>
        <w:rPr>
          <w:rFonts w:hint="eastAsia" w:ascii="宋体" w:hAnsi="宋体"/>
          <w:b/>
          <w:bCs/>
        </w:rPr>
        <w:t xml:space="preserve">  </w:t>
      </w:r>
      <w:r>
        <w:rPr>
          <w:rFonts w:hint="eastAsia" w:ascii="仿宋_GB2312" w:hAnsi="宋体"/>
        </w:rPr>
        <w:t>专利保险补贴资金来源杭州市知识产权运营服务体系建设专项资金。</w:t>
      </w:r>
    </w:p>
    <w:p>
      <w:pPr>
        <w:spacing w:line="540" w:lineRule="exact"/>
        <w:ind w:firstLine="643"/>
        <w:rPr>
          <w:rFonts w:ascii="宋体" w:hAnsi="宋体"/>
        </w:rPr>
      </w:pPr>
      <w:r>
        <w:rPr>
          <w:rFonts w:hint="eastAsia" w:ascii="仿宋_GB2312" w:hAnsi="宋体"/>
          <w:b/>
          <w:bCs/>
        </w:rPr>
        <w:t>第五条</w:t>
      </w:r>
      <w:r>
        <w:rPr>
          <w:rFonts w:hint="eastAsia" w:ascii="宋体" w:hAnsi="宋体"/>
        </w:rPr>
        <w:t xml:space="preserve">  </w:t>
      </w:r>
      <w:r>
        <w:rPr>
          <w:rFonts w:hint="eastAsia" w:ascii="仿宋_GB2312" w:hAnsi="宋体"/>
        </w:rPr>
        <w:t>专利保险补贴资金补贴对象：</w:t>
      </w:r>
    </w:p>
    <w:p>
      <w:pPr>
        <w:spacing w:line="540" w:lineRule="exact"/>
        <w:ind w:firstLine="640"/>
        <w:rPr>
          <w:rFonts w:ascii="宋体" w:hAnsi="宋体"/>
        </w:rPr>
      </w:pPr>
      <w:r>
        <w:rPr>
          <w:rFonts w:hint="eastAsia" w:ascii="仿宋_GB2312" w:hAnsi="宋体"/>
        </w:rPr>
        <w:t>（一）申请单位须是在杭州市行政区域内注册登记、具有独立法人资格的企事业单位。</w:t>
      </w:r>
    </w:p>
    <w:p>
      <w:pPr>
        <w:spacing w:line="540" w:lineRule="exact"/>
        <w:ind w:firstLine="640"/>
        <w:rPr>
          <w:rFonts w:ascii="宋体" w:hAnsi="宋体"/>
        </w:rPr>
      </w:pPr>
      <w:r>
        <w:rPr>
          <w:rFonts w:hint="eastAsia" w:ascii="仿宋_GB2312" w:hAnsi="宋体"/>
        </w:rPr>
        <w:t>（二）补贴专利须是涉及企事业核心技术或对产业发展具有重要支撑作用的有效发明专利或实用新型专利。</w:t>
      </w:r>
    </w:p>
    <w:p>
      <w:pPr>
        <w:spacing w:line="540" w:lineRule="exact"/>
        <w:ind w:firstLine="643"/>
        <w:rPr>
          <w:rFonts w:ascii="宋体" w:hAnsi="宋体"/>
        </w:rPr>
      </w:pPr>
      <w:r>
        <w:rPr>
          <w:rFonts w:hint="eastAsia" w:ascii="仿宋_GB2312" w:hAnsi="宋体"/>
          <w:b/>
          <w:bCs/>
        </w:rPr>
        <w:t>第六条</w:t>
      </w:r>
      <w:r>
        <w:rPr>
          <w:rFonts w:hint="eastAsia" w:ascii="宋体" w:hAnsi="宋体"/>
        </w:rPr>
        <w:t xml:space="preserve">  </w:t>
      </w:r>
      <w:r>
        <w:rPr>
          <w:rFonts w:hint="eastAsia" w:ascii="仿宋_GB2312" w:hAnsi="宋体"/>
        </w:rPr>
        <w:t>专利保险实行一年一投、按年度补贴，每个单位补贴的专利总计不超过</w:t>
      </w:r>
      <w:r>
        <w:rPr>
          <w:rFonts w:hint="eastAsia" w:ascii="宋体" w:hAnsi="宋体"/>
        </w:rPr>
        <w:t>10</w:t>
      </w:r>
      <w:r>
        <w:rPr>
          <w:rFonts w:hint="eastAsia" w:ascii="仿宋_GB2312" w:hAnsi="宋体"/>
        </w:rPr>
        <w:t>件。保费补贴标准：</w:t>
      </w:r>
    </w:p>
    <w:p>
      <w:pPr>
        <w:spacing w:line="540" w:lineRule="exact"/>
        <w:ind w:firstLine="640"/>
        <w:rPr>
          <w:rFonts w:ascii="宋体" w:hAnsi="宋体"/>
        </w:rPr>
      </w:pPr>
      <w:r>
        <w:rPr>
          <w:rFonts w:hint="eastAsia" w:ascii="仿宋_GB2312" w:hAnsi="宋体"/>
        </w:rPr>
        <w:t>（一）杭州市专利试点、示范企业，投保的前3件专利给予全额补贴，第</w:t>
      </w:r>
      <w:r>
        <w:rPr>
          <w:rFonts w:hint="eastAsia" w:ascii="宋体" w:hAnsi="宋体" w:eastAsia="宋体"/>
        </w:rPr>
        <w:t>4</w:t>
      </w:r>
      <w:r>
        <w:rPr>
          <w:rFonts w:hint="eastAsia" w:ascii="仿宋_GB2312" w:hAnsi="宋体"/>
        </w:rPr>
        <w:t>件及以上专利给予</w:t>
      </w:r>
      <w:r>
        <w:rPr>
          <w:rFonts w:hint="eastAsia" w:ascii="宋体" w:hAnsi="宋体" w:eastAsia="宋体"/>
        </w:rPr>
        <w:t>50%</w:t>
      </w:r>
      <w:r>
        <w:rPr>
          <w:rFonts w:hint="eastAsia" w:ascii="仿宋_GB2312" w:hAnsi="宋体"/>
        </w:rPr>
        <w:t>的补贴；</w:t>
      </w:r>
    </w:p>
    <w:p>
      <w:pPr>
        <w:spacing w:line="540" w:lineRule="exact"/>
        <w:ind w:firstLine="640"/>
        <w:rPr>
          <w:rFonts w:ascii="宋体" w:hAnsi="宋体"/>
        </w:rPr>
      </w:pPr>
      <w:r>
        <w:rPr>
          <w:rFonts w:hint="eastAsia" w:ascii="仿宋_GB2312" w:hAnsi="宋体"/>
        </w:rPr>
        <w:t>（二）非杭州市专利试点、示范企业，投保的前1件专利给予全额补贴，第2件及以上专利给予</w:t>
      </w:r>
      <w:r>
        <w:rPr>
          <w:rFonts w:hint="eastAsia" w:ascii="宋体" w:hAnsi="宋体"/>
        </w:rPr>
        <w:t>50%</w:t>
      </w:r>
      <w:r>
        <w:rPr>
          <w:rFonts w:hint="eastAsia" w:ascii="仿宋_GB2312" w:hAnsi="宋体"/>
        </w:rPr>
        <w:t>的补贴；</w:t>
      </w:r>
    </w:p>
    <w:p>
      <w:pPr>
        <w:spacing w:line="540" w:lineRule="exact"/>
        <w:ind w:firstLine="640"/>
        <w:rPr>
          <w:rFonts w:ascii="宋体" w:hAnsi="宋体"/>
        </w:rPr>
      </w:pPr>
      <w:r>
        <w:rPr>
          <w:rFonts w:hint="eastAsia" w:ascii="仿宋_GB2312" w:hAnsi="宋体"/>
        </w:rPr>
        <w:t>（三）获得国家知识产权局专利权质押登记通知书的投保专利给予全额补贴，每份通知书限补贴</w:t>
      </w:r>
      <w:r>
        <w:rPr>
          <w:rFonts w:hint="eastAsia" w:ascii="宋体" w:hAnsi="宋体"/>
        </w:rPr>
        <w:t>1</w:t>
      </w:r>
      <w:r>
        <w:rPr>
          <w:rFonts w:hint="eastAsia" w:ascii="仿宋_GB2312" w:hAnsi="宋体"/>
        </w:rPr>
        <w:t>件；</w:t>
      </w:r>
    </w:p>
    <w:p>
      <w:pPr>
        <w:spacing w:line="540" w:lineRule="exact"/>
        <w:ind w:firstLine="640"/>
        <w:rPr>
          <w:rFonts w:ascii="宋体" w:hAnsi="宋体"/>
        </w:rPr>
      </w:pPr>
      <w:r>
        <w:rPr>
          <w:rFonts w:hint="eastAsia" w:ascii="仿宋_GB2312" w:hAnsi="宋体"/>
        </w:rPr>
        <w:t>（四）获得中国专利奖、浙江省专利奖的投保专利，给予全额补贴。</w:t>
      </w:r>
      <w:r>
        <w:rPr>
          <w:rFonts w:hint="eastAsia" w:ascii="宋体" w:hAnsi="宋体"/>
        </w:rPr>
        <w:t xml:space="preserve"> </w:t>
      </w:r>
    </w:p>
    <w:p>
      <w:pPr>
        <w:spacing w:line="540" w:lineRule="exact"/>
        <w:ind w:firstLine="640"/>
        <w:rPr>
          <w:rFonts w:ascii="宋体" w:hAnsi="宋体"/>
        </w:rPr>
      </w:pPr>
      <w:r>
        <w:rPr>
          <w:rFonts w:hint="eastAsia" w:ascii="宋体" w:hAnsi="宋体"/>
        </w:rPr>
        <w:t>（五）每个单位全额补贴的专利最多不超过5件。</w:t>
      </w:r>
    </w:p>
    <w:p>
      <w:pPr>
        <w:spacing w:line="540" w:lineRule="exact"/>
        <w:ind w:firstLine="643"/>
        <w:rPr>
          <w:rFonts w:hint="eastAsia" w:ascii="仿宋_GB2312" w:hAnsi="宋体"/>
        </w:rPr>
      </w:pPr>
      <w:r>
        <w:rPr>
          <w:rFonts w:hint="eastAsia" w:ascii="仿宋_GB2312" w:hAnsi="宋体"/>
          <w:b/>
          <w:bCs/>
        </w:rPr>
        <w:t>第七条</w:t>
      </w:r>
      <w:r>
        <w:rPr>
          <w:rFonts w:hint="eastAsia" w:ascii="宋体" w:hAnsi="宋体"/>
        </w:rPr>
        <w:t xml:space="preserve">  </w:t>
      </w:r>
      <w:r>
        <w:rPr>
          <w:rFonts w:hint="eastAsia" w:ascii="仿宋_GB2312" w:hAnsi="宋体"/>
        </w:rPr>
        <w:t>对符合补贴条件的专利，经审核后直接给予补助。</w:t>
      </w:r>
    </w:p>
    <w:p>
      <w:pPr>
        <w:spacing w:line="540" w:lineRule="exact"/>
        <w:ind w:firstLine="643"/>
        <w:rPr>
          <w:rFonts w:ascii="宋体" w:hAnsi="宋体"/>
        </w:rPr>
      </w:pPr>
      <w:r>
        <w:rPr>
          <w:rFonts w:hint="eastAsia" w:ascii="仿宋_GB2312" w:hAnsi="宋体"/>
          <w:b/>
        </w:rPr>
        <w:t>第八条</w:t>
      </w:r>
      <w:r>
        <w:rPr>
          <w:rFonts w:hint="eastAsia" w:ascii="仿宋_GB2312" w:hAnsi="宋体"/>
        </w:rPr>
        <w:t xml:space="preserve"> 专利保险费用由保险公司先行垫付，补贴经费每年一次性拨付给保险公司。</w:t>
      </w:r>
    </w:p>
    <w:p>
      <w:pPr>
        <w:spacing w:line="540" w:lineRule="exact"/>
        <w:ind w:firstLine="643"/>
        <w:rPr>
          <w:rFonts w:ascii="宋体" w:hAnsi="宋体"/>
        </w:rPr>
      </w:pPr>
      <w:r>
        <w:rPr>
          <w:rFonts w:hint="eastAsia" w:ascii="仿宋_GB2312" w:hAnsi="宋体"/>
          <w:b/>
          <w:bCs/>
        </w:rPr>
        <w:t>第九条</w:t>
      </w:r>
      <w:r>
        <w:rPr>
          <w:rFonts w:hint="eastAsia" w:ascii="宋体" w:hAnsi="宋体"/>
          <w:b/>
          <w:bCs/>
        </w:rPr>
        <w:t xml:space="preserve"> </w:t>
      </w:r>
      <w:r>
        <w:rPr>
          <w:rFonts w:hint="eastAsia" w:ascii="仿宋_GB2312" w:hAnsi="宋体"/>
        </w:rPr>
        <w:t>保险公司于每年</w:t>
      </w:r>
      <w:r>
        <w:rPr>
          <w:rFonts w:hint="eastAsia" w:ascii="宋体" w:hAnsi="宋体"/>
        </w:rPr>
        <w:t>10</w:t>
      </w:r>
      <w:r>
        <w:rPr>
          <w:rFonts w:hint="eastAsia" w:ascii="仿宋_GB2312" w:hAnsi="宋体"/>
        </w:rPr>
        <w:t>月底前向杭州市市场监管局（知识产权局）报送下列材料：</w:t>
      </w:r>
    </w:p>
    <w:p>
      <w:pPr>
        <w:spacing w:line="540" w:lineRule="exact"/>
        <w:ind w:firstLine="640"/>
        <w:rPr>
          <w:rFonts w:ascii="宋体" w:hAnsi="宋体"/>
        </w:rPr>
      </w:pPr>
      <w:r>
        <w:rPr>
          <w:rFonts w:hint="eastAsia" w:ascii="仿宋_GB2312" w:hAnsi="宋体"/>
        </w:rPr>
        <w:t>（一）杭州市专利保险年度报告；</w:t>
      </w:r>
      <w:r>
        <w:rPr>
          <w:rFonts w:hint="eastAsia" w:ascii="宋体" w:hAnsi="宋体"/>
        </w:rPr>
        <w:t xml:space="preserve"> </w:t>
      </w:r>
    </w:p>
    <w:p>
      <w:pPr>
        <w:spacing w:line="540" w:lineRule="exact"/>
        <w:ind w:firstLine="640"/>
        <w:rPr>
          <w:rFonts w:ascii="宋体" w:hAnsi="宋体"/>
        </w:rPr>
      </w:pPr>
      <w:r>
        <w:rPr>
          <w:rFonts w:hint="eastAsia" w:ascii="仿宋_GB2312" w:hAnsi="宋体"/>
        </w:rPr>
        <w:t>（二）杭州市专利保险年度汇总表；</w:t>
      </w:r>
    </w:p>
    <w:p>
      <w:pPr>
        <w:spacing w:line="540" w:lineRule="exact"/>
        <w:ind w:firstLine="640"/>
        <w:rPr>
          <w:rFonts w:ascii="宋体" w:hAnsi="宋体"/>
        </w:rPr>
      </w:pPr>
      <w:r>
        <w:rPr>
          <w:rFonts w:hint="eastAsia" w:ascii="仿宋_GB2312" w:hAnsi="宋体"/>
        </w:rPr>
        <w:t>（三）专利执行保险保单复印件。</w:t>
      </w:r>
    </w:p>
    <w:p>
      <w:pPr>
        <w:spacing w:line="540" w:lineRule="exact"/>
        <w:ind w:firstLine="643"/>
        <w:rPr>
          <w:rFonts w:ascii="宋体" w:hAnsi="宋体"/>
        </w:rPr>
      </w:pPr>
      <w:r>
        <w:rPr>
          <w:rFonts w:hint="eastAsia" w:ascii="仿宋_GB2312" w:hAnsi="宋体"/>
          <w:b/>
          <w:bCs/>
        </w:rPr>
        <w:t>第十条</w:t>
      </w:r>
      <w:r>
        <w:rPr>
          <w:rFonts w:hint="eastAsia" w:ascii="宋体" w:hAnsi="宋体"/>
        </w:rPr>
        <w:t xml:space="preserve">  </w:t>
      </w:r>
      <w:r>
        <w:rPr>
          <w:rFonts w:hint="eastAsia" w:ascii="仿宋_GB2312" w:hAnsi="宋体"/>
        </w:rPr>
        <w:t>杭州市市场监管局（知识产权局）会同杭州市财政局负责专利保险补贴资金的监督；杭州市市场监管局（知识产权局）负责审查资金的使用情况，保险公司应予以配合。</w:t>
      </w:r>
      <w:bookmarkStart w:id="0" w:name="_GoBack"/>
      <w:bookmarkEnd w:id="0"/>
    </w:p>
    <w:p>
      <w:pPr>
        <w:spacing w:line="540" w:lineRule="exact"/>
        <w:ind w:firstLine="643"/>
        <w:rPr>
          <w:rFonts w:ascii="宋体" w:hAnsi="宋体"/>
        </w:rPr>
      </w:pPr>
      <w:r>
        <w:rPr>
          <w:rFonts w:hint="eastAsia" w:ascii="仿宋_GB2312" w:hAnsi="宋体"/>
          <w:b/>
          <w:bCs/>
        </w:rPr>
        <w:t>第十一条</w:t>
      </w:r>
      <w:r>
        <w:rPr>
          <w:rFonts w:hint="eastAsia" w:ascii="宋体" w:hAnsi="宋体"/>
          <w:b/>
          <w:bCs/>
        </w:rPr>
        <w:t xml:space="preserve"> </w:t>
      </w:r>
      <w:r>
        <w:rPr>
          <w:rFonts w:hint="eastAsia" w:ascii="仿宋_GB2312" w:hAnsi="宋体"/>
        </w:rPr>
        <w:t>申请单位对申报材料的真实性负责，如有弄虚作假，一经查实，三年内不再受理其补贴申请，并记入诚信档案。</w:t>
      </w:r>
    </w:p>
    <w:p>
      <w:pPr>
        <w:spacing w:line="540" w:lineRule="exact"/>
        <w:ind w:firstLine="643"/>
        <w:rPr>
          <w:rFonts w:ascii="宋体" w:hAnsi="宋体"/>
        </w:rPr>
      </w:pPr>
      <w:r>
        <w:rPr>
          <w:rFonts w:hint="eastAsia" w:ascii="仿宋_GB2312" w:hAnsi="宋体"/>
          <w:b/>
          <w:bCs/>
        </w:rPr>
        <w:t>第十二条</w:t>
      </w:r>
      <w:r>
        <w:rPr>
          <w:rFonts w:hint="eastAsia" w:ascii="宋体" w:hAnsi="宋体"/>
        </w:rPr>
        <w:t xml:space="preserve">  </w:t>
      </w:r>
      <w:r>
        <w:rPr>
          <w:rFonts w:hint="eastAsia" w:ascii="仿宋_GB2312" w:hAnsi="宋体"/>
        </w:rPr>
        <w:t>本办法由杭州市市场监管局（知识产权局）负责解释。</w:t>
      </w:r>
    </w:p>
    <w:p>
      <w:pPr>
        <w:spacing w:line="540" w:lineRule="exact"/>
        <w:ind w:firstLine="643"/>
      </w:pPr>
      <w:r>
        <w:rPr>
          <w:rFonts w:hint="eastAsia" w:ascii="仿宋_GB2312" w:hAnsi="宋体"/>
          <w:b/>
          <w:bCs/>
        </w:rPr>
        <w:t>第十三条</w:t>
      </w:r>
      <w:r>
        <w:rPr>
          <w:rFonts w:hint="eastAsia" w:ascii="宋体" w:hAnsi="宋体"/>
        </w:rPr>
        <w:t xml:space="preserve">  </w:t>
      </w:r>
      <w:r>
        <w:rPr>
          <w:rFonts w:hint="eastAsia" w:ascii="仿宋_GB2312" w:hAnsi="宋体"/>
        </w:rPr>
        <w:t>本办法自</w:t>
      </w:r>
      <w:r>
        <w:rPr>
          <w:rFonts w:hint="eastAsia" w:ascii="宋体" w:hAnsi="宋体"/>
        </w:rPr>
        <w:t>2019</w:t>
      </w:r>
      <w:r>
        <w:rPr>
          <w:rFonts w:hint="eastAsia" w:ascii="仿宋_GB2312" w:hAnsi="宋体"/>
        </w:rPr>
        <w:t>年</w:t>
      </w:r>
      <w:r>
        <w:rPr>
          <w:rFonts w:hint="eastAsia" w:ascii="宋体" w:hAnsi="宋体"/>
        </w:rPr>
        <w:t>6月1日起施行</w:t>
      </w:r>
      <w:r>
        <w:rPr>
          <w:rFonts w:hint="eastAsia" w:ascii="仿宋_GB2312" w:hAnsi="宋体"/>
        </w:rPr>
        <w:t>，有效期三年。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7B"/>
    <w:rsid w:val="002D55A7"/>
    <w:rsid w:val="00530171"/>
    <w:rsid w:val="005F0F21"/>
    <w:rsid w:val="006D66C8"/>
    <w:rsid w:val="0084376E"/>
    <w:rsid w:val="00887B08"/>
    <w:rsid w:val="008D52CD"/>
    <w:rsid w:val="009A7F9C"/>
    <w:rsid w:val="00F31F7B"/>
    <w:rsid w:val="06995D5E"/>
    <w:rsid w:val="667D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
    <w:qFormat/>
    <w:uiPriority w:val="0"/>
    <w:pPr>
      <w:adjustRightInd/>
      <w:snapToGrid/>
      <w:spacing w:after="120" w:line="240" w:lineRule="auto"/>
      <w:ind w:firstLine="0" w:firstLineChars="0"/>
    </w:pPr>
    <w:rPr>
      <w:rFonts w:eastAsia="宋体"/>
      <w:sz w:val="21"/>
      <w:szCs w:val="20"/>
    </w:rPr>
  </w:style>
  <w:style w:type="character" w:customStyle="1" w:styleId="5">
    <w:name w:val="正文文本 Char"/>
    <w:basedOn w:val="4"/>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172</Words>
  <Characters>982</Characters>
  <Lines>8</Lines>
  <Paragraphs>2</Paragraphs>
  <TotalTime>1</TotalTime>
  <ScaleCrop>false</ScaleCrop>
  <LinksUpToDate>false</LinksUpToDate>
  <CharactersWithSpaces>1152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2018-11-13T08:09:00Z</dcterms:created>
  <dc:creator>admin</dc:creator>
  <cp:lastModifiedBy>admin</cp:lastModifiedBy>
  <dcterms:modified xsi:type="dcterms:W3CDTF">2019-05-20T02:24:20Z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