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C4" w:rsidRPr="00551021" w:rsidRDefault="00FD4CC4" w:rsidP="00FD4CC4">
      <w:pPr>
        <w:widowControl/>
        <w:shd w:val="clear" w:color="auto" w:fill="FFFFFF"/>
        <w:spacing w:line="540" w:lineRule="exact"/>
        <w:rPr>
          <w:rFonts w:eastAsia="黑体"/>
          <w:kern w:val="0"/>
          <w:sz w:val="32"/>
          <w:szCs w:val="32"/>
          <w:bdr w:val="none" w:sz="0" w:space="0" w:color="auto" w:frame="1"/>
        </w:rPr>
      </w:pPr>
      <w:r w:rsidRPr="00551021">
        <w:rPr>
          <w:rFonts w:eastAsia="黑体"/>
          <w:kern w:val="0"/>
          <w:sz w:val="32"/>
          <w:szCs w:val="32"/>
          <w:bdr w:val="none" w:sz="0" w:space="0" w:color="auto" w:frame="1"/>
        </w:rPr>
        <w:t>附件</w:t>
      </w:r>
    </w:p>
    <w:p w:rsidR="00FD4CC4" w:rsidRPr="00551021" w:rsidRDefault="00FD4CC4" w:rsidP="00FD4CC4">
      <w:pPr>
        <w:widowControl/>
        <w:shd w:val="clear" w:color="auto" w:fill="FFFFFF"/>
        <w:spacing w:line="560" w:lineRule="exact"/>
        <w:jc w:val="center"/>
        <w:rPr>
          <w:rFonts w:eastAsia="方正小标宋简体"/>
          <w:kern w:val="0"/>
          <w:sz w:val="44"/>
          <w:szCs w:val="44"/>
          <w:bdr w:val="none" w:sz="0" w:space="0" w:color="auto" w:frame="1"/>
        </w:rPr>
      </w:pPr>
      <w:r w:rsidRPr="00551021">
        <w:rPr>
          <w:rFonts w:eastAsia="方正小标宋简体"/>
          <w:kern w:val="0"/>
          <w:sz w:val="44"/>
          <w:szCs w:val="44"/>
          <w:bdr w:val="none" w:sz="0" w:space="0" w:color="auto" w:frame="1"/>
        </w:rPr>
        <w:t>杭州市</w:t>
      </w:r>
      <w:r w:rsidRPr="00551021">
        <w:rPr>
          <w:rFonts w:eastAsia="方正小标宋简体"/>
          <w:kern w:val="0"/>
          <w:sz w:val="44"/>
          <w:szCs w:val="44"/>
          <w:bdr w:val="none" w:sz="0" w:space="0" w:color="auto" w:frame="1"/>
        </w:rPr>
        <w:t>2017</w:t>
      </w:r>
      <w:r w:rsidRPr="00551021">
        <w:rPr>
          <w:rFonts w:eastAsia="方正小标宋简体"/>
          <w:kern w:val="0"/>
          <w:sz w:val="44"/>
          <w:szCs w:val="44"/>
          <w:bdr w:val="none" w:sz="0" w:space="0" w:color="auto" w:frame="1"/>
        </w:rPr>
        <w:t>年重点监控药品目录</w:t>
      </w:r>
    </w:p>
    <w:p w:rsidR="00FD4CC4" w:rsidRPr="00551021" w:rsidRDefault="00FD4CC4" w:rsidP="00FD4CC4">
      <w:pPr>
        <w:widowControl/>
        <w:shd w:val="clear" w:color="auto" w:fill="FFFFFF"/>
        <w:spacing w:line="560" w:lineRule="exact"/>
        <w:ind w:firstLine="640"/>
        <w:rPr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3481"/>
        <w:gridCol w:w="1833"/>
        <w:gridCol w:w="2186"/>
      </w:tblGrid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705A12" w:rsidRDefault="00B96767" w:rsidP="00B10D4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  <w:bdr w:val="none" w:sz="0" w:space="0" w:color="auto" w:frame="1"/>
              </w:rPr>
            </w:pPr>
            <w:r w:rsidRPr="00705A12">
              <w:rPr>
                <w:rFonts w:ascii="黑体" w:eastAsia="黑体" w:hAnsi="黑体"/>
                <w:kern w:val="0"/>
                <w:sz w:val="32"/>
                <w:szCs w:val="32"/>
                <w:bdr w:val="none" w:sz="0" w:space="0" w:color="auto" w:frame="1"/>
              </w:rPr>
              <w:t>序号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705A12" w:rsidRDefault="00A11222" w:rsidP="00B10D4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  <w:bdr w:val="none" w:sz="0" w:space="0" w:color="auto" w:frame="1"/>
              </w:rPr>
              <w:t>药品</w:t>
            </w:r>
            <w:bookmarkStart w:id="0" w:name="_GoBack"/>
            <w:bookmarkEnd w:id="0"/>
            <w:r w:rsidR="00965F6B">
              <w:rPr>
                <w:rFonts w:ascii="黑体" w:eastAsia="黑体" w:hAnsi="黑体" w:hint="eastAsia"/>
                <w:kern w:val="0"/>
                <w:sz w:val="32"/>
                <w:szCs w:val="32"/>
                <w:bdr w:val="none" w:sz="0" w:space="0" w:color="auto" w:frame="1"/>
              </w:rPr>
              <w:t>品种（类）</w:t>
            </w:r>
          </w:p>
        </w:tc>
        <w:tc>
          <w:tcPr>
            <w:tcW w:w="1833" w:type="dxa"/>
          </w:tcPr>
          <w:p w:rsidR="00B96767" w:rsidRDefault="00B96767" w:rsidP="00B10D40">
            <w:pPr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  <w:bdr w:val="none" w:sz="0" w:space="0" w:color="auto" w:frame="1"/>
              </w:rPr>
              <w:t>剂</w:t>
            </w:r>
            <w:r w:rsidR="00965F6B">
              <w:rPr>
                <w:rFonts w:ascii="黑体" w:eastAsia="黑体" w:hAnsi="黑体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  <w:bdr w:val="none" w:sz="0" w:space="0" w:color="auto" w:frame="1"/>
              </w:rPr>
              <w:t>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705A12" w:rsidRDefault="00B96767" w:rsidP="00B10D4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  <w:bdr w:val="none" w:sz="0" w:space="0" w:color="auto" w:frame="1"/>
              </w:rPr>
              <w:t>备</w:t>
            </w:r>
            <w:r w:rsidR="00965F6B">
              <w:rPr>
                <w:rFonts w:ascii="黑体" w:eastAsia="黑体" w:hAnsi="黑体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  <w:bdr w:val="none" w:sz="0" w:space="0" w:color="auto" w:frame="1"/>
              </w:rPr>
              <w:t>注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碳青霉烯类抗生素</w:t>
            </w:r>
          </w:p>
        </w:tc>
        <w:tc>
          <w:tcPr>
            <w:tcW w:w="1833" w:type="dxa"/>
          </w:tcPr>
          <w:p w:rsidR="00B96767" w:rsidRPr="00F56710" w:rsidRDefault="00B96767" w:rsidP="00B10D40">
            <w:pPr>
              <w:jc w:val="center"/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抗菌药物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proofErr w:type="gramStart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替加环素</w:t>
            </w:r>
            <w:proofErr w:type="gramEnd"/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抗菌药物</w:t>
            </w: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丹参川芎</w:t>
            </w:r>
            <w:proofErr w:type="gramStart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嗪</w:t>
            </w:r>
            <w:proofErr w:type="gramEnd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注射液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中药注射剂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丹红注射液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中药注射剂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消癌平注射液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中药注射剂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proofErr w:type="gramStart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康艾注射液</w:t>
            </w:r>
            <w:proofErr w:type="gramEnd"/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中药注射剂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注射用血栓通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中药注射剂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注射用丹参多酚酸盐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中药注射剂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9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银杏达莫注射液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中药注射剂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10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注射用奥美拉</w:t>
            </w:r>
            <w:proofErr w:type="gramStart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唑</w:t>
            </w:r>
            <w:proofErr w:type="gramEnd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钠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质子泵抑制剂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11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注射用</w:t>
            </w:r>
            <w:proofErr w:type="gramStart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泮</w:t>
            </w:r>
            <w:proofErr w:type="gramEnd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托拉</w:t>
            </w:r>
            <w:proofErr w:type="gramStart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唑</w:t>
            </w:r>
            <w:proofErr w:type="gramEnd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钠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质子泵抑制剂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12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注射用</w:t>
            </w:r>
            <w:proofErr w:type="gramStart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兰索拉唑</w:t>
            </w:r>
            <w:proofErr w:type="gramEnd"/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质子泵抑制剂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13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注射用艾司奥美拉</w:t>
            </w:r>
            <w:proofErr w:type="gramStart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唑</w:t>
            </w:r>
            <w:proofErr w:type="gramEnd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钠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质子泵抑制剂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14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注射用雷贝拉</w:t>
            </w:r>
            <w:proofErr w:type="gramStart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唑</w:t>
            </w:r>
            <w:proofErr w:type="gramEnd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钠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质子泵抑制剂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15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丙氨酰谷氨酰胺注射液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辅助类用药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16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注射用单唾液酸四己糖神经节苷脂钠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辅助类用药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17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马来酸桂</w:t>
            </w:r>
            <w:proofErr w:type="gramStart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哌</w:t>
            </w:r>
            <w:proofErr w:type="gramEnd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齐</w:t>
            </w:r>
            <w:proofErr w:type="gramStart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特</w:t>
            </w:r>
            <w:proofErr w:type="gramEnd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注射液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辅助类用药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18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注射用鼠神经生长因子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辅助类用药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19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依</w:t>
            </w:r>
            <w:proofErr w:type="gramStart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达拉奉注射液</w:t>
            </w:r>
            <w:proofErr w:type="gramEnd"/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辅助类用药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20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前列地尔注射液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辅助类用药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21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长春西汀注射液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辅助类用药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22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proofErr w:type="gramStart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左卡尼汀</w:t>
            </w:r>
            <w:proofErr w:type="gramEnd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注射液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辅助类用药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23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注射用还原型谷胱甘肽</w:t>
            </w: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辅助类用药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24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proofErr w:type="gramStart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注射用脂溶</w:t>
            </w:r>
            <w:proofErr w:type="gramEnd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性维生素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辅助类用药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25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脑</w:t>
            </w:r>
            <w:proofErr w:type="gramStart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苷</w:t>
            </w:r>
            <w:proofErr w:type="gramEnd"/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肌肽注射液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辅助类用药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26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注射用环磷腺苷葡胺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辅助类用药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27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转化糖注射液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辅助类用药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28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转化糖电解质注射液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辅助类用药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29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注射用复合辅酶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辅助类用药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B96767" w:rsidRPr="00551021" w:rsidTr="00B96767">
        <w:tc>
          <w:tcPr>
            <w:tcW w:w="1022" w:type="dxa"/>
            <w:shd w:val="clear" w:color="auto" w:fill="auto"/>
            <w:vAlign w:val="center"/>
          </w:tcPr>
          <w:p w:rsidR="00B96767" w:rsidRPr="009B4DFD" w:rsidRDefault="00B96767" w:rsidP="00B10D4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9B4DFD">
              <w:rPr>
                <w:rFonts w:ascii="仿宋_GB2312"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30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  <w:t>注射用磷酸肌酸钠</w:t>
            </w:r>
          </w:p>
        </w:tc>
        <w:tc>
          <w:tcPr>
            <w:tcW w:w="1833" w:type="dxa"/>
            <w:vAlign w:val="center"/>
          </w:tcPr>
          <w:p w:rsidR="00B96767" w:rsidRDefault="00B96767" w:rsidP="00B96767">
            <w:pPr>
              <w:jc w:val="center"/>
            </w:pPr>
            <w:r w:rsidRPr="00312FA6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注射剂型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96767" w:rsidRPr="00F56710" w:rsidRDefault="00B96767" w:rsidP="00B10D40">
            <w:pPr>
              <w:jc w:val="center"/>
              <w:rPr>
                <w:rFonts w:eastAsia="仿宋_GB2312"/>
                <w:kern w:val="0"/>
                <w:sz w:val="32"/>
                <w:szCs w:val="32"/>
                <w:bdr w:val="none" w:sz="0" w:space="0" w:color="auto" w:frame="1"/>
              </w:rPr>
            </w:pP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>辅助类用药</w:t>
            </w:r>
            <w:r w:rsidRPr="00F56710">
              <w:rPr>
                <w:rFonts w:eastAsia="仿宋_GB2312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</w:tbl>
    <w:p w:rsidR="00FD4CC4" w:rsidRPr="001A614B" w:rsidRDefault="00FD4CC4" w:rsidP="00FD4CC4">
      <w:pPr>
        <w:spacing w:line="56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1155A8" w:rsidRDefault="001155A8"/>
    <w:sectPr w:rsidR="00115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F9" w:rsidRDefault="00964AF9" w:rsidP="00FD4CC4">
      <w:r>
        <w:separator/>
      </w:r>
    </w:p>
  </w:endnote>
  <w:endnote w:type="continuationSeparator" w:id="0">
    <w:p w:rsidR="00964AF9" w:rsidRDefault="00964AF9" w:rsidP="00FD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F9" w:rsidRDefault="00964AF9" w:rsidP="00FD4CC4">
      <w:r>
        <w:separator/>
      </w:r>
    </w:p>
  </w:footnote>
  <w:footnote w:type="continuationSeparator" w:id="0">
    <w:p w:rsidR="00964AF9" w:rsidRDefault="00964AF9" w:rsidP="00FD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4A"/>
    <w:rsid w:val="001155A8"/>
    <w:rsid w:val="00145A7B"/>
    <w:rsid w:val="001578C1"/>
    <w:rsid w:val="00311D4E"/>
    <w:rsid w:val="003F344A"/>
    <w:rsid w:val="0073565A"/>
    <w:rsid w:val="00964AF9"/>
    <w:rsid w:val="00965F6B"/>
    <w:rsid w:val="009B7CB9"/>
    <w:rsid w:val="00A11222"/>
    <w:rsid w:val="00A63BD6"/>
    <w:rsid w:val="00A86783"/>
    <w:rsid w:val="00B96767"/>
    <w:rsid w:val="00CF6154"/>
    <w:rsid w:val="00FA28AC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C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C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116</Words>
  <Characters>664</Characters>
  <Application>Microsoft Office Word</Application>
  <DocSecurity>0</DocSecurity>
  <Lines>5</Lines>
  <Paragraphs>1</Paragraphs>
  <ScaleCrop>false</ScaleCrop>
  <Company>杭州市政府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16</cp:revision>
  <cp:lastPrinted>2017-10-11T01:28:00Z</cp:lastPrinted>
  <dcterms:created xsi:type="dcterms:W3CDTF">2017-10-11T01:16:00Z</dcterms:created>
  <dcterms:modified xsi:type="dcterms:W3CDTF">2017-10-11T01:55:00Z</dcterms:modified>
</cp:coreProperties>
</file>